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A72" w:rsidRPr="00EC0A72" w:rsidRDefault="00EC0A72" w:rsidP="00EC0A72">
      <w:pPr>
        <w:jc w:val="center"/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Организация приема на места по договорам с оплатой стоимости</w:t>
      </w:r>
      <w: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обучения</w:t>
      </w:r>
    </w:p>
    <w:bookmarkEnd w:id="0"/>
    <w:p w:rsidR="00EC0A72" w:rsidRPr="002F1CAC" w:rsidRDefault="00EC0A72" w:rsidP="00EC0A72">
      <w:pPr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1CAC">
        <w:rPr>
          <w:rFonts w:ascii="Times New Roman" w:eastAsiaTheme="minorHAnsi" w:hAnsi="Times New Roman" w:cs="Times New Roman"/>
          <w:sz w:val="28"/>
          <w:szCs w:val="28"/>
          <w:lang w:eastAsia="en-US"/>
        </w:rPr>
        <w:t>1. Прием на места по договорам с оплатой стоимости обучения с юридическими и (или) физическими лицами на каждую специальность осуществляется сверх установленных на них контрольных цифр приема в пределах численности, определяемой лицензией.</w:t>
      </w:r>
    </w:p>
    <w:p w:rsidR="00EC0A72" w:rsidRPr="002F1CAC" w:rsidRDefault="00EC0A72" w:rsidP="00EC0A72">
      <w:pPr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1CAC">
        <w:rPr>
          <w:rFonts w:ascii="Times New Roman" w:eastAsiaTheme="minorHAnsi" w:hAnsi="Times New Roman" w:cs="Times New Roman"/>
          <w:sz w:val="28"/>
          <w:szCs w:val="28"/>
          <w:lang w:eastAsia="en-US"/>
        </w:rPr>
        <w:t>2. Для поступающих на места по договорам с оплатой стоимости обучения устанавливается тот же набор вступительных испытаний, что и для лиц, поступающих на данную специальность на бюджетной основе.</w:t>
      </w:r>
    </w:p>
    <w:p w:rsidR="00EC0A72" w:rsidRPr="002F1CAC" w:rsidRDefault="00EC0A72" w:rsidP="00EC0A72">
      <w:pPr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1CAC">
        <w:rPr>
          <w:rFonts w:ascii="Times New Roman" w:eastAsiaTheme="minorHAnsi" w:hAnsi="Times New Roman" w:cs="Times New Roman"/>
          <w:sz w:val="28"/>
          <w:szCs w:val="28"/>
          <w:lang w:eastAsia="en-US"/>
        </w:rPr>
        <w:t>3. Взаимоотношения между колледжем, с одной стороны, и юридическим и и(или) физическим лицом, с другой стороны, для приема на места с оплатой стоимости обучения регулируются договором.</w:t>
      </w:r>
    </w:p>
    <w:p w:rsidR="00EC0A72" w:rsidRPr="002F1CAC" w:rsidRDefault="00EC0A72" w:rsidP="00EC0A72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1CAC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 оформляется после прохождения вступительных испытаний.</w:t>
      </w:r>
    </w:p>
    <w:p w:rsidR="00EC0A72" w:rsidRPr="002F1CAC" w:rsidRDefault="00EC0A72" w:rsidP="00EC0A72">
      <w:pPr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1CAC">
        <w:rPr>
          <w:rFonts w:ascii="Times New Roman" w:eastAsiaTheme="minorHAnsi" w:hAnsi="Times New Roman" w:cs="Times New Roman"/>
          <w:sz w:val="28"/>
          <w:szCs w:val="28"/>
          <w:lang w:eastAsia="en-US"/>
        </w:rPr>
        <w:t>4. Приказ о зачислении в состав студентов лиц, сдавших вступительные испытания, издается согласно договору.</w:t>
      </w:r>
    </w:p>
    <w:p w:rsidR="00FE44EC" w:rsidRDefault="00FE44EC"/>
    <w:sectPr w:rsidR="00FE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72"/>
    <w:rsid w:val="00EC0A72"/>
    <w:rsid w:val="00FE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1DC6"/>
  <w15:chartTrackingRefBased/>
  <w15:docId w15:val="{152F9131-02DC-43F0-AADF-B69B4B84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2022-03-01T10:07:00Z</dcterms:created>
  <dcterms:modified xsi:type="dcterms:W3CDTF">2022-03-01T10:07:00Z</dcterms:modified>
</cp:coreProperties>
</file>